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13A95" w14:textId="77777777" w:rsidR="00EE71C4" w:rsidRDefault="00EE71C4" w:rsidP="00815EE1">
      <w:pPr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20B47272" w14:textId="3A262A87" w:rsidR="0008533F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08533F">
        <w:rPr>
          <w:rFonts w:ascii="Arial" w:hAnsi="Arial" w:cs="Arial"/>
          <w:noProof/>
          <w:sz w:val="20"/>
        </w:rPr>
        <w:t>európskej územnej spolupráce</w:t>
      </w:r>
    </w:p>
    <w:p w14:paraId="616AFC2F" w14:textId="19BA7202" w:rsidR="00896C9E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Odbor programov nadnárodnej </w:t>
      </w:r>
      <w:r w:rsidR="00896C9E">
        <w:rPr>
          <w:rFonts w:ascii="Arial" w:hAnsi="Arial" w:cs="Arial"/>
          <w:noProof/>
          <w:sz w:val="20"/>
        </w:rPr>
        <w:t>a medziregionálnej</w:t>
      </w:r>
    </w:p>
    <w:p w14:paraId="6BD7FE99" w14:textId="7E8F7AE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33C5C78F" w14:textId="42FE12C3" w:rsidR="00896C9E" w:rsidRPr="00EE71C4" w:rsidRDefault="00127C67">
      <w:pPr>
        <w:ind w:left="3686" w:firstLine="708"/>
        <w:rPr>
          <w:rFonts w:ascii="Arial" w:hAnsi="Arial" w:cs="Arial"/>
          <w:b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815EE1">
          <w:headerReference w:type="even" r:id="rId10"/>
          <w:headerReference w:type="default" r:id="rId11"/>
          <w:headerReference w:type="first" r:id="rId12"/>
          <w:footerReference w:type="first" r:id="rId13"/>
          <w:pgSz w:w="11900" w:h="16840" w:code="9"/>
          <w:pgMar w:top="238" w:right="1128" w:bottom="454" w:left="1021" w:header="709" w:footer="709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28229AE2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</w:t>
      </w:r>
      <w:r w:rsidR="00E46EC5">
        <w:rPr>
          <w:rFonts w:ascii="Arial" w:hAnsi="Arial" w:cs="Arial"/>
          <w:lang w:val="sk-SK"/>
        </w:rPr>
        <w:t> poskytnutie prostriedkov štátneho rozpočtu na spolufinancovanie projektu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5BE61A1D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kapitoly</w:t>
      </w:r>
      <w:r w:rsidRPr="00896C9E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4</w:t>
      </w:r>
      <w:r w:rsidRPr="00896C9E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896C9E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</w:t>
      </w:r>
      <w:r w:rsidR="00E46EC5">
        <w:rPr>
          <w:rFonts w:ascii="Arial" w:hAnsi="Arial" w:cs="Arial"/>
          <w:sz w:val="20"/>
          <w:szCs w:val="20"/>
          <w:lang w:val="sk-SK"/>
        </w:rPr>
        <w:t> poskytnutie prostriedkov štátneho rozpočtu na spolufinancovanie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01F44886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4172F877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815EE1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</w:p>
    <w:p w14:paraId="132B3192" w14:textId="2584B622" w:rsidR="00896C9E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815EE1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362FEF9D" w14:textId="55B99DD4" w:rsidR="00892F4D" w:rsidRPr="00EE71C4" w:rsidRDefault="002A4260" w:rsidP="00815EE1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896C9E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 w:rsidRPr="00896C9E">
        <w:rPr>
          <w:rFonts w:ascii="Arial" w:hAnsi="Arial" w:cs="Arial"/>
          <w:sz w:val="20"/>
          <w:szCs w:val="20"/>
          <w:lang w:val="sk-SK"/>
        </w:rPr>
        <w:t>avidiel oprávnenosti</w:t>
      </w:r>
      <w:bookmarkStart w:id="0" w:name="_GoBack"/>
      <w:r w:rsidR="00327764">
        <w:rPr>
          <w:rFonts w:ascii="Arial" w:hAnsi="Arial" w:cs="Arial"/>
          <w:sz w:val="20"/>
          <w:szCs w:val="20"/>
          <w:lang w:val="sk-SK"/>
        </w:rPr>
        <w:t xml:space="preserve"> </w:t>
      </w:r>
      <w:r w:rsidR="00327764">
        <w:rPr>
          <w:rFonts w:ascii="Arial" w:hAnsi="Arial" w:cs="Arial"/>
          <w:sz w:val="20"/>
          <w:szCs w:val="20"/>
          <w:lang w:val="sk-SK"/>
        </w:rPr>
        <w:t>výdavkov pre Slovenských projektových partnerov</w:t>
      </w:r>
      <w:bookmarkEnd w:id="0"/>
      <w:r w:rsidR="000D10A9" w:rsidRPr="00896C9E">
        <w:rPr>
          <w:rFonts w:ascii="Arial" w:hAnsi="Arial" w:cs="Arial"/>
          <w:sz w:val="20"/>
          <w:szCs w:val="20"/>
          <w:lang w:val="sk-SK"/>
        </w:rPr>
        <w:t xml:space="preserve"> Interreg Stredná Európa</w:t>
      </w:r>
      <w:r w:rsidR="00EE71C4" w:rsidRPr="00896C9E">
        <w:rPr>
          <w:rFonts w:ascii="Arial" w:hAnsi="Arial" w:cs="Arial"/>
          <w:sz w:val="20"/>
          <w:szCs w:val="20"/>
          <w:lang w:val="sk-SK"/>
        </w:rPr>
        <w:t xml:space="preserve"> 2021-2027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4C1DA4">
        <w:rPr>
          <w:rFonts w:ascii="Arial" w:hAnsi="Arial" w:cs="Arial"/>
          <w:sz w:val="20"/>
          <w:szCs w:val="20"/>
          <w:lang w:val="sk-SK"/>
        </w:rPr>
        <w:t>alebo Interreg Program dunajského regiónu 2021-2027.</w:t>
      </w:r>
    </w:p>
    <w:p w14:paraId="2FC7A7C8" w14:textId="77777777" w:rsidR="00896C9E" w:rsidRDefault="00896C9E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45858EE4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3C041DA5" w14:textId="321519A4" w:rsidR="00896C9E" w:rsidRPr="00EE71C4" w:rsidRDefault="00896C9E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1E0FDBD9" w:rsidR="00115EED" w:rsidRPr="00115EED" w:rsidRDefault="00F91008" w:rsidP="00815EE1">
      <w:pPr>
        <w:tabs>
          <w:tab w:val="left" w:pos="5812"/>
        </w:tabs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896C9E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2D36F" w14:textId="77777777" w:rsidR="00D84032" w:rsidRDefault="00D84032" w:rsidP="00127C67">
      <w:r>
        <w:separator/>
      </w:r>
    </w:p>
  </w:endnote>
  <w:endnote w:type="continuationSeparator" w:id="0">
    <w:p w14:paraId="5ED862FD" w14:textId="77777777" w:rsidR="00D84032" w:rsidRDefault="00D84032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26559" w14:textId="1F4B7F5F" w:rsidR="00896C9E" w:rsidRDefault="00B16D47">
    <w:pPr>
      <w:pStyle w:val="Pta"/>
    </w:pPr>
    <w:r>
      <w:tab/>
    </w:r>
    <w:r>
      <w:tab/>
      <w:t xml:space="preserve">        </w:t>
    </w:r>
    <w:r w:rsidR="00896C9E">
      <w:rPr>
        <w:noProof/>
        <w:lang w:val="sk-SK" w:eastAsia="sk-SK"/>
      </w:rPr>
      <w:drawing>
        <wp:inline distT="0" distB="0" distL="0" distR="0" wp14:anchorId="0E520F30" wp14:editId="24F2A8D6">
          <wp:extent cx="2536190" cy="353695"/>
          <wp:effectExtent l="0" t="0" r="0" b="825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AF019" w14:textId="77777777" w:rsidR="00D84032" w:rsidRDefault="00D84032" w:rsidP="00127C67">
      <w:r>
        <w:separator/>
      </w:r>
    </w:p>
  </w:footnote>
  <w:footnote w:type="continuationSeparator" w:id="0">
    <w:p w14:paraId="77D937AE" w14:textId="77777777" w:rsidR="00D84032" w:rsidRDefault="00D84032" w:rsidP="00127C67">
      <w:r>
        <w:continuationSeparator/>
      </w:r>
    </w:p>
  </w:footnote>
  <w:footnote w:id="1">
    <w:p w14:paraId="40882151" w14:textId="6EC3CFEF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proofErr w:type="spellStart"/>
      <w:r w:rsidRPr="00EE71C4">
        <w:rPr>
          <w:rFonts w:ascii="Arial" w:hAnsi="Arial" w:cs="Arial"/>
          <w:sz w:val="16"/>
          <w:lang w:val="sk-SK"/>
        </w:rPr>
        <w:t>Nehodiace</w:t>
      </w:r>
      <w:proofErr w:type="spellEnd"/>
      <w:r w:rsidRPr="00EE71C4">
        <w:rPr>
          <w:rFonts w:ascii="Arial" w:hAnsi="Arial" w:cs="Arial"/>
          <w:sz w:val="16"/>
          <w:lang w:val="sk-SK"/>
        </w:rPr>
        <w:t xml:space="preserve"> sa preškrtnúť</w:t>
      </w:r>
    </w:p>
  </w:footnote>
  <w:footnote w:id="2">
    <w:p w14:paraId="72B2D77A" w14:textId="5E71358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proofErr w:type="spellStart"/>
      <w:r w:rsidRPr="00EE71C4">
        <w:rPr>
          <w:rFonts w:ascii="Arial" w:hAnsi="Arial" w:cs="Arial"/>
          <w:sz w:val="16"/>
          <w:lang w:val="sk-SK"/>
        </w:rPr>
        <w:t>Nehodiace</w:t>
      </w:r>
      <w:proofErr w:type="spellEnd"/>
      <w:r w:rsidRPr="00EE71C4">
        <w:rPr>
          <w:rFonts w:ascii="Arial" w:hAnsi="Arial" w:cs="Arial"/>
          <w:sz w:val="16"/>
          <w:lang w:val="sk-SK"/>
        </w:rPr>
        <w:t xml:space="preserve"> sa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D84032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D84032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D907E" w14:textId="77777777" w:rsidR="00896C9E" w:rsidRDefault="00896C9E">
    <w:pPr>
      <w:pStyle w:val="Hlavika"/>
    </w:pPr>
  </w:p>
  <w:p w14:paraId="12F4D443" w14:textId="6CDCC039" w:rsidR="00127C67" w:rsidRDefault="00EE71C4">
    <w:pPr>
      <w:pStyle w:val="Hlavika"/>
    </w:pPr>
    <w:r w:rsidRPr="00EE71C4">
      <w:rPr>
        <w:noProof/>
        <w:lang w:val="sk-SK" w:eastAsia="sk-SK"/>
      </w:rPr>
      <w:drawing>
        <wp:anchor distT="0" distB="0" distL="114300" distR="114300" simplePos="0" relativeHeight="251657216" behindDoc="0" locked="0" layoutInCell="1" allowOverlap="1" wp14:anchorId="085651B0" wp14:editId="24A1D787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557FB72D" w14:textId="4DDC7F24" w:rsidR="00127C67" w:rsidRDefault="00EE71C4" w:rsidP="00EE71C4">
    <w:pPr>
      <w:pStyle w:val="Hlavika"/>
      <w:tabs>
        <w:tab w:val="clear" w:pos="4536"/>
        <w:tab w:val="clear" w:pos="9072"/>
        <w:tab w:val="center" w:pos="0"/>
        <w:tab w:val="right" w:pos="9751"/>
      </w:tabs>
    </w:pPr>
    <w:r>
      <w:t xml:space="preserve">     </w:t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8533F"/>
    <w:rsid w:val="000A40D4"/>
    <w:rsid w:val="000D10A9"/>
    <w:rsid w:val="00115EED"/>
    <w:rsid w:val="00127C67"/>
    <w:rsid w:val="00140600"/>
    <w:rsid w:val="001D1CE7"/>
    <w:rsid w:val="00207E90"/>
    <w:rsid w:val="00266E42"/>
    <w:rsid w:val="00272EE7"/>
    <w:rsid w:val="002738BD"/>
    <w:rsid w:val="002A4260"/>
    <w:rsid w:val="00327764"/>
    <w:rsid w:val="003472A0"/>
    <w:rsid w:val="004017F0"/>
    <w:rsid w:val="004423D8"/>
    <w:rsid w:val="004A3C29"/>
    <w:rsid w:val="004C1DA4"/>
    <w:rsid w:val="00541A69"/>
    <w:rsid w:val="00560D8D"/>
    <w:rsid w:val="005A07DF"/>
    <w:rsid w:val="00634532"/>
    <w:rsid w:val="00695FC6"/>
    <w:rsid w:val="00704BF9"/>
    <w:rsid w:val="007159E4"/>
    <w:rsid w:val="00723119"/>
    <w:rsid w:val="007D0287"/>
    <w:rsid w:val="00815EE1"/>
    <w:rsid w:val="00856E74"/>
    <w:rsid w:val="00892F4D"/>
    <w:rsid w:val="00896C9E"/>
    <w:rsid w:val="009053E6"/>
    <w:rsid w:val="009800AA"/>
    <w:rsid w:val="009A2B9B"/>
    <w:rsid w:val="009B6451"/>
    <w:rsid w:val="009F5A19"/>
    <w:rsid w:val="00A14943"/>
    <w:rsid w:val="00A861A0"/>
    <w:rsid w:val="00A86BE0"/>
    <w:rsid w:val="00A87106"/>
    <w:rsid w:val="00AB784B"/>
    <w:rsid w:val="00B16D47"/>
    <w:rsid w:val="00B501EE"/>
    <w:rsid w:val="00BF076D"/>
    <w:rsid w:val="00C03240"/>
    <w:rsid w:val="00CB2ED2"/>
    <w:rsid w:val="00CB5E57"/>
    <w:rsid w:val="00CD7C06"/>
    <w:rsid w:val="00D3216F"/>
    <w:rsid w:val="00D45E2D"/>
    <w:rsid w:val="00D80090"/>
    <w:rsid w:val="00D84032"/>
    <w:rsid w:val="00DB60E1"/>
    <w:rsid w:val="00E46EC5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11002-AB80-440E-A5CF-7335A9CC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43</cp:revision>
  <dcterms:created xsi:type="dcterms:W3CDTF">2022-12-12T09:44:00Z</dcterms:created>
  <dcterms:modified xsi:type="dcterms:W3CDTF">2024-09-20T06:43:00Z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