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0B11EA" w:rsidRDefault="000B11EA" w:rsidP="000B11EA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0B11EA" w:rsidRDefault="000B11EA" w:rsidP="000B11EA">
      <w:pPr>
        <w:rPr>
          <w:b/>
        </w:rPr>
      </w:pPr>
      <w:proofErr w:type="spellStart"/>
      <w:r>
        <w:rPr>
          <w:b/>
        </w:rPr>
        <w:t>AMiCE</w:t>
      </w:r>
      <w:proofErr w:type="spellEnd"/>
      <w:r>
        <w:rPr>
          <w:b/>
        </w:rPr>
        <w:t xml:space="preserve"> -  Aliancia pre pokročilú výrobu v Strednej Európe</w:t>
      </w:r>
    </w:p>
    <w:p w:rsidR="000B11EA" w:rsidRDefault="000B11EA" w:rsidP="000B11EA">
      <w:r>
        <w:t>Špecifický cieľ  1.1 - Zlepšiť udržateľné prepojenia medzi aktérmi inovačných systémov pre posilnenie regionálnej inovačnej kapacity v strednej Európe</w:t>
      </w:r>
    </w:p>
    <w:p w:rsidR="000B11EA" w:rsidRDefault="000B11EA" w:rsidP="000B11EA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0B11EA" w:rsidRDefault="000B11EA" w:rsidP="000B11EA">
      <w:r>
        <w:t>Žilinská Univerzita v Žiline (Výskumné centrum)</w:t>
      </w:r>
    </w:p>
    <w:p w:rsidR="000B11EA" w:rsidRDefault="000B11EA" w:rsidP="000B11EA">
      <w:r>
        <w:t>BIC Bratislava</w:t>
      </w:r>
    </w:p>
    <w:p w:rsidR="000B11EA" w:rsidRDefault="000B11EA" w:rsidP="000B11EA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0B11EA" w:rsidRDefault="000B11EA" w:rsidP="000B11EA">
      <w:pPr>
        <w:jc w:val="both"/>
      </w:pPr>
      <w:r>
        <w:t>Cieľom projektu je prispieť k rozvoju trvalo</w:t>
      </w:r>
      <w:r w:rsidR="00130FF2">
        <w:t xml:space="preserve"> </w:t>
      </w:r>
      <w:r>
        <w:t xml:space="preserve">udržateľných konkurenčných výhod výrobného sektora </w:t>
      </w:r>
      <w:r w:rsidR="00130FF2">
        <w:t>s</w:t>
      </w:r>
      <w:r>
        <w:t>trednej Európy v globálnej konkurencii. Hoci na inovácie je v zákonoch a usmerneniach jednotlivých krajín kladený veľký dôraz, ich praktická implementácia je komplikovanejšia. M</w:t>
      </w:r>
      <w:r w:rsidR="00130FF2">
        <w:t>alé a stredné podniky (MSP) zo s</w:t>
      </w:r>
      <w:r>
        <w:t xml:space="preserve">trednej Európy preto zaostávajú za svojimi partnermi z iných regiónov starého kontinentu. Projekt AMICE sa zameriava na problematiku 3D tlače a tzv. kruhovej ekonomiky v oblasti pokročilých výrobných technológií. 3D tlač vo výrobe je nositeľom vysokej pridanej hodnoty. Cieľom kruhovej ekonomiky je využívanie menšieho množstva zdrojov efektívnejšími postupmi, opätovným používaním, opravami a recykláciou. </w:t>
      </w:r>
    </w:p>
    <w:p w:rsidR="000B11EA" w:rsidRDefault="000B11EA" w:rsidP="000B11EA">
      <w:pPr>
        <w:jc w:val="both"/>
      </w:pPr>
      <w:r>
        <w:t xml:space="preserve">V rámci projektu bude vytvorená e-platforma, na základe ktorej MSP získajú prístup </w:t>
      </w:r>
      <w:r w:rsidR="00130FF2">
        <w:t xml:space="preserve">k </w:t>
      </w:r>
      <w:r>
        <w:t>informáciám o technologických príležitostiach, o schémach financovania</w:t>
      </w:r>
      <w:r w:rsidR="00130FF2">
        <w:t>,</w:t>
      </w:r>
      <w:r>
        <w:t xml:space="preserve"> ako aj kontakty na odborníkov. Získajú prístup k  výskumnej infraštruktúre</w:t>
      </w:r>
      <w:r w:rsidR="00130FF2">
        <w:t>,</w:t>
      </w:r>
      <w:r>
        <w:t xml:space="preserve"> a takto si budú môcť odskúšať vlastný produkt alebo procesnú inováciu. Na základe </w:t>
      </w:r>
      <w:r w:rsidR="00130FF2">
        <w:t xml:space="preserve">uskutočneného </w:t>
      </w:r>
      <w:r>
        <w:t>experimentu sa budú môcť rozhodnúť, či prípadnú potrebnú investíciu uskutočnia alebo nie. Skúšobné miesta v jednotlivých krajinách budú navzájom prepojené.</w:t>
      </w:r>
    </w:p>
    <w:p w:rsidR="000B11EA" w:rsidRDefault="000B11EA" w:rsidP="000B11EA">
      <w:pPr>
        <w:jc w:val="both"/>
      </w:pPr>
      <w:r>
        <w:rPr>
          <w:b/>
          <w:color w:val="FF0000"/>
          <w:sz w:val="24"/>
          <w:szCs w:val="24"/>
        </w:rPr>
        <w:t>Rozpočet</w:t>
      </w:r>
    </w:p>
    <w:p w:rsidR="000B11EA" w:rsidRDefault="000B11EA" w:rsidP="000B11EA">
      <w:r>
        <w:t>2 234 307 eur</w:t>
      </w:r>
    </w:p>
    <w:p w:rsidR="000B11EA" w:rsidRDefault="000B11EA" w:rsidP="000B11EA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0B11EA" w:rsidRDefault="000B11EA" w:rsidP="000B11EA">
      <w:r>
        <w:t>Nemecko, Poľsko, Česká republika, Taliansko, Slovensko, Španielsko</w:t>
      </w:r>
    </w:p>
    <w:p w:rsidR="00BC40D0" w:rsidRDefault="000B11EA" w:rsidP="000B11EA">
      <w:bookmarkStart w:id="0" w:name="_GoBack"/>
      <w:bookmarkEnd w:id="0"/>
      <w:r w:rsidRPr="00BC40D0">
        <w:rPr>
          <w:b/>
          <w:color w:val="FF0000"/>
          <w:sz w:val="24"/>
          <w:szCs w:val="24"/>
        </w:rPr>
        <w:t>Bližšie informácie o projekte</w:t>
      </w:r>
      <w:r w:rsidR="00BC40D0">
        <w:t xml:space="preserve"> </w:t>
      </w:r>
    </w:p>
    <w:p w:rsidR="000B11EA" w:rsidRDefault="000B11EA" w:rsidP="000B11EA">
      <w:r>
        <w:t xml:space="preserve"> </w:t>
      </w:r>
      <w:hyperlink r:id="rId6" w:history="1">
        <w:r>
          <w:rPr>
            <w:rStyle w:val="Hypertextovprepojenie"/>
          </w:rPr>
          <w:t>http://www.interreg-central.eu/Content.Node/AMiCE.html</w:t>
        </w:r>
      </w:hyperlink>
      <w:r w:rsidR="00130FF2">
        <w:rPr>
          <w:rStyle w:val="Hypertextovprepojenie"/>
        </w:rPr>
        <w:t xml:space="preserve"> </w:t>
      </w:r>
    </w:p>
    <w:p w:rsidR="00BA2EE5" w:rsidRDefault="00BA2EE5" w:rsidP="00BA2EE5"/>
    <w:sectPr w:rsidR="00BA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2BD" w:rsidRDefault="003552BD" w:rsidP="00FB11F8">
      <w:pPr>
        <w:spacing w:after="0" w:line="240" w:lineRule="auto"/>
      </w:pPr>
      <w:r>
        <w:separator/>
      </w:r>
    </w:p>
  </w:endnote>
  <w:endnote w:type="continuationSeparator" w:id="0">
    <w:p w:rsidR="003552BD" w:rsidRDefault="003552BD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BC40D0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2BD" w:rsidRDefault="003552BD" w:rsidP="00FB11F8">
      <w:pPr>
        <w:spacing w:after="0" w:line="240" w:lineRule="auto"/>
      </w:pPr>
      <w:r>
        <w:separator/>
      </w:r>
    </w:p>
  </w:footnote>
  <w:footnote w:type="continuationSeparator" w:id="0">
    <w:p w:rsidR="003552BD" w:rsidRDefault="003552BD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B11EA"/>
    <w:rsid w:val="00130FF2"/>
    <w:rsid w:val="002230E0"/>
    <w:rsid w:val="0031288F"/>
    <w:rsid w:val="003552BD"/>
    <w:rsid w:val="0038146D"/>
    <w:rsid w:val="00435E5E"/>
    <w:rsid w:val="00450570"/>
    <w:rsid w:val="007C3A00"/>
    <w:rsid w:val="0099229B"/>
    <w:rsid w:val="00BA2EE5"/>
    <w:rsid w:val="00BC40D0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E8DEA2"/>
  <w15:docId w15:val="{B393E61E-E444-4445-8E12-99B6BAE7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1EA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3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reg-central.eu/Content.Node/AMiCE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2018-05-24T13:29:00Z</dcterms:created>
  <dcterms:modified xsi:type="dcterms:W3CDTF">2018-05-30T06:36:00Z</dcterms:modified>
</cp:coreProperties>
</file>